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ind w:left="0" w:firstLine="0"/>
        <w:rPr>
          <w:rFonts w:ascii="Calibri" w:cs="Calibri" w:eastAsia="Calibri" w:hAnsi="Calibri"/>
          <w:b w:val="1"/>
        </w:rPr>
      </w:pPr>
      <w:r w:rsidDel="00000000" w:rsidR="00000000" w:rsidRPr="00000000">
        <w:rPr>
          <w:rFonts w:ascii="Calibri" w:cs="Calibri" w:eastAsia="Calibri" w:hAnsi="Calibri"/>
          <w:b w:val="1"/>
          <w:sz w:val="24"/>
          <w:szCs w:val="24"/>
          <w:rtl w:val="0"/>
        </w:rPr>
        <w:t xml:space="preserve">Biome Makers Launches BeCrop 3.0: The Next-Level Soil Health Management Tool</w:t>
      </w: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2nd, 2023 - Davis, California) Biome Makers is excited to announce the latest updates to </w:t>
      </w:r>
      <w:hyperlink r:id="rId6">
        <w:r w:rsidDel="00000000" w:rsidR="00000000" w:rsidRPr="00000000">
          <w:rPr>
            <w:rFonts w:ascii="Calibri" w:cs="Calibri" w:eastAsia="Calibri" w:hAnsi="Calibri"/>
            <w:color w:val="1155cc"/>
            <w:sz w:val="24"/>
            <w:szCs w:val="24"/>
            <w:u w:val="single"/>
            <w:rtl w:val="0"/>
          </w:rPr>
          <w:t xml:space="preserve">BeCrop</w:t>
        </w:r>
      </w:hyperlink>
      <w:hyperlink r:id="rId7">
        <w:r w:rsidDel="00000000" w:rsidR="00000000" w:rsidRPr="00000000">
          <w:rPr>
            <w:rFonts w:ascii="Calibri" w:cs="Calibri" w:eastAsia="Calibri" w:hAnsi="Calibri"/>
            <w:color w:val="1155cc"/>
            <w:sz w:val="24"/>
            <w:szCs w:val="24"/>
            <w:highlight w:val="white"/>
            <w:u w:val="single"/>
            <w:rtl w:val="0"/>
          </w:rPr>
          <w:t xml:space="preserve">®</w:t>
        </w:r>
      </w:hyperlink>
      <w:hyperlink r:id="rId8">
        <w:r w:rsidDel="00000000" w:rsidR="00000000" w:rsidRPr="00000000">
          <w:rPr>
            <w:rFonts w:ascii="Calibri" w:cs="Calibri" w:eastAsia="Calibri" w:hAnsi="Calibri"/>
            <w:color w:val="1155cc"/>
            <w:sz w:val="24"/>
            <w:szCs w:val="24"/>
            <w:u w:val="single"/>
            <w:rtl w:val="0"/>
          </w:rPr>
          <w:t xml:space="preserve"> Technology</w:t>
        </w:r>
      </w:hyperlink>
      <w:r w:rsidDel="00000000" w:rsidR="00000000" w:rsidRPr="00000000">
        <w:rPr>
          <w:rFonts w:ascii="Calibri" w:cs="Calibri" w:eastAsia="Calibri" w:hAnsi="Calibri"/>
          <w:sz w:val="24"/>
          <w:szCs w:val="24"/>
          <w:rtl w:val="0"/>
        </w:rPr>
        <w:t xml:space="preserve">, the ultimate tool for decoding soil biology and soil health management.</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new update to </w:t>
      </w:r>
      <w:r w:rsidDel="00000000" w:rsidR="00000000" w:rsidRPr="00000000">
        <w:rPr>
          <w:rFonts w:ascii="Calibri" w:cs="Calibri" w:eastAsia="Calibri" w:hAnsi="Calibri"/>
          <w:sz w:val="24"/>
          <w:szCs w:val="24"/>
          <w:rtl w:val="0"/>
        </w:rPr>
        <w:t xml:space="preserve">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3.0</w:t>
      </w:r>
      <w:r w:rsidDel="00000000" w:rsidR="00000000" w:rsidRPr="00000000">
        <w:rPr>
          <w:rFonts w:ascii="Calibri" w:cs="Calibri" w:eastAsia="Calibri" w:hAnsi="Calibri"/>
          <w:sz w:val="24"/>
          <w:szCs w:val="24"/>
          <w:rtl w:val="0"/>
        </w:rPr>
        <w:t xml:space="preserve"> gives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agricultural community</w:t>
      </w:r>
      <w:r w:rsidDel="00000000" w:rsidR="00000000" w:rsidRPr="00000000">
        <w:rPr>
          <w:rFonts w:ascii="Calibri" w:cs="Calibri" w:eastAsia="Calibri" w:hAnsi="Calibri"/>
          <w:sz w:val="24"/>
          <w:szCs w:val="24"/>
          <w:rtl w:val="0"/>
        </w:rPr>
        <w:t xml:space="preserve"> full independence to plan, execute, and analyze multiple soil health projects efficiently and accurately</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as well as allows for easy integrations with other systems.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white"/>
          <w:rtl w:val="0"/>
        </w:rPr>
        <w:t xml:space="preserve">The </w:t>
      </w:r>
      <w:hyperlink r:id="rId9">
        <w:r w:rsidDel="00000000" w:rsidR="00000000" w:rsidRPr="00000000">
          <w:rPr>
            <w:rFonts w:ascii="Calibri" w:cs="Calibri" w:eastAsia="Calibri" w:hAnsi="Calibri"/>
            <w:color w:val="1155cc"/>
            <w:sz w:val="24"/>
            <w:szCs w:val="24"/>
            <w:highlight w:val="white"/>
            <w:u w:val="single"/>
            <w:rtl w:val="0"/>
          </w:rPr>
          <w:t xml:space="preserve">updates to BeCrop 3.0</w:t>
        </w:r>
      </w:hyperlink>
      <w:r w:rsidDel="00000000" w:rsidR="00000000" w:rsidRPr="00000000">
        <w:rPr>
          <w:rFonts w:ascii="Calibri" w:cs="Calibri" w:eastAsia="Calibri" w:hAnsi="Calibri"/>
          <w:sz w:val="24"/>
          <w:szCs w:val="24"/>
          <w:highlight w:val="white"/>
          <w:rtl w:val="0"/>
        </w:rPr>
        <w:t xml:space="preserve"> include three new modules: a Project Planner, a real-time Tracking System, and improvements to the BeCrop Results and Analysis interface. </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w:t>
      </w:r>
      <w:r w:rsidDel="00000000" w:rsidR="00000000" w:rsidRPr="00000000">
        <w:rPr>
          <w:rFonts w:ascii="Calibri" w:cs="Calibri" w:eastAsia="Calibri" w:hAnsi="Calibri"/>
          <w:sz w:val="24"/>
          <w:szCs w:val="24"/>
          <w:rtl w:val="0"/>
        </w:rPr>
        <w:t xml:space="preserve">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Project</w:t>
      </w:r>
      <w:r w:rsidDel="00000000" w:rsidR="00000000" w:rsidRPr="00000000">
        <w:rPr>
          <w:rFonts w:ascii="Calibri" w:cs="Calibri" w:eastAsia="Calibri" w:hAnsi="Calibri"/>
          <w:sz w:val="24"/>
          <w:szCs w:val="24"/>
          <w:rtl w:val="0"/>
        </w:rPr>
        <w:t xml:space="preserve"> Planner, you can easily view and manage all of your projects on a single platform, plan and track them with precision and efficiency from beginning to end, and tackle issues such as yield, disease, and management practices, among other things.</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Tracking module,</w:t>
      </w:r>
      <w:r w:rsidDel="00000000" w:rsidR="00000000" w:rsidRPr="00000000">
        <w:rPr>
          <w:rFonts w:ascii="Calibri" w:cs="Calibri" w:eastAsia="Calibri" w:hAnsi="Calibri"/>
          <w:sz w:val="24"/>
          <w:szCs w:val="24"/>
          <w:rtl w:val="0"/>
        </w:rPr>
        <w:t xml:space="preserve"> users can track projects and receive deliverables in real-time, providing full </w:t>
      </w:r>
      <w:r w:rsidDel="00000000" w:rsidR="00000000" w:rsidRPr="00000000">
        <w:rPr>
          <w:rFonts w:ascii="Calibri" w:cs="Calibri" w:eastAsia="Calibri" w:hAnsi="Calibri"/>
          <w:sz w:val="24"/>
          <w:szCs w:val="24"/>
          <w:highlight w:val="white"/>
          <w:rtl w:val="0"/>
        </w:rPr>
        <w:t xml:space="preserve">transparency and </w:t>
      </w:r>
      <w:r w:rsidDel="00000000" w:rsidR="00000000" w:rsidRPr="00000000">
        <w:rPr>
          <w:rFonts w:ascii="Calibri" w:cs="Calibri" w:eastAsia="Calibri" w:hAnsi="Calibri"/>
          <w:sz w:val="24"/>
          <w:szCs w:val="24"/>
          <w:rtl w:val="0"/>
        </w:rPr>
        <w:t xml:space="preserve">up-to-date information on sample collection, analysis, and results. </w:t>
      </w:r>
      <w:r w:rsidDel="00000000" w:rsidR="00000000" w:rsidRPr="00000000">
        <w:rPr>
          <w:rFonts w:ascii="Calibri" w:cs="Calibri" w:eastAsia="Calibri" w:hAnsi="Calibri"/>
          <w:sz w:val="24"/>
          <w:szCs w:val="24"/>
          <w:rtl w:val="0"/>
        </w:rPr>
        <w:t xml:space="preserve">GIS maps and sampling instructions will be made available to users, along with automated notifications reminding them of pending requirements and prompting them to take necessary actions in a timely manner.</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rtl w:val="0"/>
        </w:rPr>
        <w:t xml:space="preserve">he 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Results module is a streamlined approach to project analysis providing clear answers to specific on-farm questions. Users gain quick and effortless access to comprehensive project views and results without relying on the expertise of Biome Makers' team.</w:t>
      </w:r>
      <w:r w:rsidDel="00000000" w:rsidR="00000000" w:rsidRPr="00000000">
        <w:rPr>
          <w:rFonts w:ascii="Calibri" w:cs="Calibri" w:eastAsia="Calibri" w:hAnsi="Calibri"/>
          <w:sz w:val="24"/>
          <w:szCs w:val="24"/>
          <w:rtl w:val="0"/>
        </w:rPr>
        <w:t xml:space="preserve"> Soil samples are viewed on an interactive map using geolocation, and users can easily compare different plots and view key measurements through comparison clusters.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continue to set the standard for soil health with BeCrop Technology by providing the industry with the latest science and data to answer the most comprehensive questions about soil health,” said Alberto Acedo, Co-founder, and CSO at Biome Makers. “With the latest updates to BeCrop 3.0, we provide independence and full transparency to the agriculture community to take complete control over their projects and become experts in analyzing the data they need to make better-informed decisions.”</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Whether you're a farmer, advisor, retailer, or agricultural input manufacturer, BeCrop</w:t>
      </w: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rtl w:val="0"/>
        </w:rPr>
        <w:t xml:space="preserve"> 3.0 provides all the intelligence and independence you need to make informed decisions about soil health management.</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learn more about the BeCrop 3.0 update, check out this blog: </w:t>
      </w:r>
      <w:hyperlink r:id="rId10">
        <w:r w:rsidDel="00000000" w:rsidR="00000000" w:rsidRPr="00000000">
          <w:rPr>
            <w:rFonts w:ascii="Calibri" w:cs="Calibri" w:eastAsia="Calibri" w:hAnsi="Calibri"/>
            <w:color w:val="1155cc"/>
            <w:sz w:val="24"/>
            <w:szCs w:val="24"/>
            <w:u w:val="single"/>
            <w:rtl w:val="0"/>
          </w:rPr>
          <w:t xml:space="preserve">Next-level Soil Management with BeCrop 3.0</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Jamie Nix</w:t>
      </w:r>
    </w:p>
    <w:p w:rsidR="00000000" w:rsidDel="00000000" w:rsidP="00000000" w:rsidRDefault="00000000" w:rsidRPr="00000000" w14:paraId="00000019">
      <w:pPr>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jamie.nix@biomemakers.com</w:t>
        </w:r>
      </w:hyperlink>
      <w:r w:rsidDel="00000000" w:rsidR="00000000" w:rsidRPr="00000000">
        <w:rPr>
          <w:rtl w:val="0"/>
        </w:rPr>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323232"/>
          <w:sz w:val="24"/>
          <w:szCs w:val="24"/>
          <w:highlight w:val="white"/>
          <w:u w:val="single"/>
        </w:rPr>
      </w:pPr>
      <w:r w:rsidDel="00000000" w:rsidR="00000000" w:rsidRPr="00000000">
        <w:rPr>
          <w:rFonts w:ascii="Calibri" w:cs="Calibri" w:eastAsia="Calibri" w:hAnsi="Calibri"/>
          <w:b w:val="1"/>
          <w:color w:val="3c4043"/>
          <w:sz w:val="24"/>
          <w:szCs w:val="24"/>
          <w:highlight w:val="white"/>
          <w:u w:val="single"/>
          <w:rtl w:val="0"/>
        </w:rPr>
        <w:t xml:space="preserve">About </w:t>
      </w:r>
      <w:r w:rsidDel="00000000" w:rsidR="00000000" w:rsidRPr="00000000">
        <w:rPr>
          <w:rFonts w:ascii="Calibri" w:cs="Calibri" w:eastAsia="Calibri" w:hAnsi="Calibri"/>
          <w:b w:val="1"/>
          <w:color w:val="323232"/>
          <w:sz w:val="24"/>
          <w:szCs w:val="24"/>
          <w:highlight w:val="white"/>
          <w:u w:val="single"/>
          <w:rtl w:val="0"/>
        </w:rPr>
        <w:t xml:space="preserve">Biome Makers: </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Founded in California’s Silicon Valley in 2015, Biome Makers is one of the foremost global AgTech leaders, setting the standard in soil health with BeCrop® technology. Built on industry-leading AgTech expertise and driven by data and science,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4 continents, and 1M+ acres of land impacted, Biome Makers revitalizes soil functionality and agricultural sustainability worldwide. For more information, visit </w:t>
      </w:r>
      <w:hyperlink r:id="rId12">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t xml:space="preserve">##########</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amie.nix@biomemakers.com" TargetMode="External"/><Relationship Id="rId10" Type="http://schemas.openxmlformats.org/officeDocument/2006/relationships/hyperlink" Target="https://biomemakers.com/blog/next-level-soil-management-with-becrop-3.0" TargetMode="External"/><Relationship Id="rId13" Type="http://schemas.openxmlformats.org/officeDocument/2006/relationships/header" Target="header1.xml"/><Relationship Id="rId12" Type="http://schemas.openxmlformats.org/officeDocument/2006/relationships/hyperlink" Target="https://biomemak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omemakers.com/blog/next-level-soil-management-with-becrop-3.0" TargetMode="External"/><Relationship Id="rId5" Type="http://schemas.openxmlformats.org/officeDocument/2006/relationships/styles" Target="styles.xml"/><Relationship Id="rId6" Type="http://schemas.openxmlformats.org/officeDocument/2006/relationships/hyperlink" Target="https://biomemakers.com/becrop-technology/" TargetMode="External"/><Relationship Id="rId7" Type="http://schemas.openxmlformats.org/officeDocument/2006/relationships/hyperlink" Target="https://biomemakers.com/becrop-technology/" TargetMode="External"/><Relationship Id="rId8" Type="http://schemas.openxmlformats.org/officeDocument/2006/relationships/hyperlink" Target="https://biomemakers.com/becrop-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